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2DE" w:rsidRDefault="001D52DE" w:rsidP="001D52DE">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00F8AC5" wp14:editId="6F4B4FBA">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2DE" w:rsidRDefault="001D52DE" w:rsidP="001D52DE">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1D52DE" w:rsidRDefault="001D52DE" w:rsidP="001D52DE">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1D52DE" w:rsidRDefault="001D52DE" w:rsidP="001D52DE">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1D52DE" w:rsidRDefault="001D52DE" w:rsidP="001D52DE">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1D52DE" w:rsidRDefault="001D52DE" w:rsidP="001D52DE">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1D52DE" w:rsidRDefault="001D52DE" w:rsidP="001D52DE">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373E7A33" wp14:editId="72E2BFBB">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B674E7" w:rsidRDefault="00B674E7" w:rsidP="001D52DE">
      <w:pPr>
        <w:spacing w:after="0" w:line="240" w:lineRule="auto"/>
        <w:ind w:firstLine="567"/>
        <w:jc w:val="both"/>
        <w:rPr>
          <w:rFonts w:ascii="Times New Roman" w:hAnsi="Times New Roman" w:cs="Times New Roman"/>
          <w:color w:val="333333"/>
          <w:sz w:val="28"/>
          <w:szCs w:val="28"/>
          <w:shd w:val="clear" w:color="auto" w:fill="FFFFFF"/>
          <w:lang w:val="uk-UA"/>
        </w:rPr>
      </w:pPr>
    </w:p>
    <w:p w:rsidR="00B674E7" w:rsidRPr="00B674E7" w:rsidRDefault="00B674E7" w:rsidP="00B674E7">
      <w:pPr>
        <w:spacing w:after="0" w:line="240" w:lineRule="auto"/>
        <w:ind w:firstLine="567"/>
        <w:jc w:val="center"/>
        <w:rPr>
          <w:rFonts w:ascii="Times New Roman" w:hAnsi="Times New Roman" w:cs="Times New Roman"/>
          <w:b/>
          <w:color w:val="333333"/>
          <w:sz w:val="28"/>
          <w:szCs w:val="28"/>
          <w:shd w:val="clear" w:color="auto" w:fill="FFFFFF"/>
          <w:lang w:val="uk-UA"/>
        </w:rPr>
      </w:pPr>
      <w:bookmarkStart w:id="1" w:name="_GoBack"/>
      <w:r w:rsidRPr="00B674E7">
        <w:rPr>
          <w:rFonts w:ascii="Times New Roman" w:hAnsi="Times New Roman" w:cs="Times New Roman"/>
          <w:b/>
          <w:color w:val="333333"/>
          <w:sz w:val="28"/>
          <w:szCs w:val="28"/>
          <w:shd w:val="clear" w:color="auto" w:fill="FFFFFF"/>
          <w:lang w:val="uk-UA"/>
        </w:rPr>
        <w:t>Чи передбачено оприлюднення плану-графіка проведення документальних планових перевірок платників податків та в які терміни проводиться його коригування?</w:t>
      </w:r>
    </w:p>
    <w:p w:rsidR="00B674E7" w:rsidRDefault="00B674E7" w:rsidP="001D52DE">
      <w:pPr>
        <w:spacing w:after="0" w:line="240" w:lineRule="auto"/>
        <w:ind w:firstLine="567"/>
        <w:jc w:val="both"/>
        <w:rPr>
          <w:rFonts w:ascii="Times New Roman" w:hAnsi="Times New Roman" w:cs="Times New Roman"/>
          <w:color w:val="333333"/>
          <w:sz w:val="28"/>
          <w:szCs w:val="28"/>
          <w:shd w:val="clear" w:color="auto" w:fill="FFFFFF"/>
          <w:lang w:val="uk-UA"/>
        </w:rPr>
      </w:pPr>
    </w:p>
    <w:p w:rsidR="001D52DE" w:rsidRDefault="00945FA5" w:rsidP="001D52DE">
      <w:pPr>
        <w:spacing w:after="0" w:line="240" w:lineRule="auto"/>
        <w:ind w:firstLine="567"/>
        <w:jc w:val="both"/>
        <w:rPr>
          <w:rFonts w:ascii="Times New Roman" w:hAnsi="Times New Roman" w:cs="Times New Roman"/>
          <w:color w:val="333333"/>
          <w:sz w:val="28"/>
          <w:szCs w:val="28"/>
          <w:shd w:val="clear" w:color="auto" w:fill="FFFFFF"/>
          <w:lang w:val="uk-UA"/>
        </w:rPr>
      </w:pPr>
      <w:r w:rsidRPr="001D52DE">
        <w:rPr>
          <w:rFonts w:ascii="Times New Roman" w:hAnsi="Times New Roman" w:cs="Times New Roman"/>
          <w:color w:val="333333"/>
          <w:sz w:val="28"/>
          <w:szCs w:val="28"/>
          <w:shd w:val="clear" w:color="auto" w:fill="FFFFFF"/>
          <w:lang w:val="uk-UA"/>
        </w:rPr>
        <w:t>Відповідно до п. 77.1 ст. 77 Податкового кодексу України від 02 грудня 2010 року № 2755-VІ зі змінами та доповненнями (далі – ПКУ) документальна планова перевірка повинна бути передбачена у плані-графіку проведення планових документальних перевірок.</w:t>
      </w:r>
    </w:p>
    <w:p w:rsidR="001D52DE" w:rsidRDefault="00945FA5" w:rsidP="001D52DE">
      <w:pPr>
        <w:spacing w:after="0" w:line="240" w:lineRule="auto"/>
        <w:ind w:firstLine="567"/>
        <w:jc w:val="both"/>
        <w:rPr>
          <w:rFonts w:ascii="Times New Roman" w:hAnsi="Times New Roman" w:cs="Times New Roman"/>
          <w:color w:val="333333"/>
          <w:sz w:val="28"/>
          <w:szCs w:val="28"/>
          <w:shd w:val="clear" w:color="auto" w:fill="FFFFFF"/>
          <w:lang w:val="uk-UA"/>
        </w:rPr>
      </w:pPr>
      <w:r w:rsidRPr="001D52DE">
        <w:rPr>
          <w:rFonts w:ascii="Times New Roman" w:hAnsi="Times New Roman" w:cs="Times New Roman"/>
          <w:color w:val="333333"/>
          <w:sz w:val="28"/>
          <w:szCs w:val="28"/>
          <w:shd w:val="clear" w:color="auto" w:fill="FFFFFF"/>
          <w:lang w:val="uk-UA"/>
        </w:rPr>
        <w:t xml:space="preserve">План-графік документальних планових перевірок на поточний рік оприлюднюється на офіційному </w:t>
      </w:r>
      <w:proofErr w:type="spellStart"/>
      <w:r w:rsidRPr="001D52DE">
        <w:rPr>
          <w:rFonts w:ascii="Times New Roman" w:hAnsi="Times New Roman" w:cs="Times New Roman"/>
          <w:color w:val="333333"/>
          <w:sz w:val="28"/>
          <w:szCs w:val="28"/>
          <w:shd w:val="clear" w:color="auto" w:fill="FFFFFF"/>
          <w:lang w:val="uk-UA"/>
        </w:rPr>
        <w:t>вебсайті</w:t>
      </w:r>
      <w:proofErr w:type="spellEnd"/>
      <w:r w:rsidRPr="001D52DE">
        <w:rPr>
          <w:rFonts w:ascii="Times New Roman" w:hAnsi="Times New Roman" w:cs="Times New Roman"/>
          <w:color w:val="333333"/>
          <w:sz w:val="28"/>
          <w:szCs w:val="28"/>
          <w:shd w:val="clear" w:color="auto" w:fill="FFFFFF"/>
          <w:lang w:val="uk-UA"/>
        </w:rPr>
        <w:t xml:space="preserve"> центрального органу виконавчої влади, що реалізує державну податкову політику, до 25 грудня року, що передує року, в якому будуть проводитися такі документальні планові перевірки.</w:t>
      </w:r>
    </w:p>
    <w:p w:rsidR="001D52DE" w:rsidRDefault="00945FA5" w:rsidP="001D52DE">
      <w:pPr>
        <w:spacing w:after="0" w:line="240" w:lineRule="auto"/>
        <w:ind w:firstLine="567"/>
        <w:jc w:val="both"/>
        <w:rPr>
          <w:rFonts w:ascii="Times New Roman" w:hAnsi="Times New Roman" w:cs="Times New Roman"/>
          <w:color w:val="333333"/>
          <w:sz w:val="28"/>
          <w:szCs w:val="28"/>
          <w:shd w:val="clear" w:color="auto" w:fill="FFFFFF"/>
          <w:lang w:val="uk-UA"/>
        </w:rPr>
      </w:pPr>
      <w:r w:rsidRPr="001D52DE">
        <w:rPr>
          <w:rFonts w:ascii="Times New Roman" w:hAnsi="Times New Roman" w:cs="Times New Roman"/>
          <w:color w:val="333333"/>
          <w:sz w:val="28"/>
          <w:szCs w:val="28"/>
          <w:shd w:val="clear" w:color="auto" w:fill="FFFFFF"/>
          <w:lang w:val="uk-UA"/>
        </w:rPr>
        <w:t>Згідно з п. 1 Положення про Державну податкову службу України, затвердженого постановою Кабінету Міністрів України від 06 березня 2019 року № 227 зі змінами та доповненнями, центральним органом виконавчої влади, який реалізує, зокрема, державну податкову політику є Державна податкова служба України (далі – ДПС).</w:t>
      </w:r>
    </w:p>
    <w:p w:rsidR="001D52DE" w:rsidRDefault="00945FA5" w:rsidP="001D52DE">
      <w:pPr>
        <w:spacing w:after="0" w:line="240" w:lineRule="auto"/>
        <w:ind w:firstLine="567"/>
        <w:jc w:val="both"/>
        <w:rPr>
          <w:rFonts w:ascii="Times New Roman" w:hAnsi="Times New Roman" w:cs="Times New Roman"/>
          <w:color w:val="333333"/>
          <w:sz w:val="28"/>
          <w:szCs w:val="28"/>
          <w:shd w:val="clear" w:color="auto" w:fill="FFFFFF"/>
          <w:lang w:val="uk-UA"/>
        </w:rPr>
      </w:pPr>
      <w:r w:rsidRPr="001D52DE">
        <w:rPr>
          <w:rFonts w:ascii="Times New Roman" w:hAnsi="Times New Roman" w:cs="Times New Roman"/>
          <w:color w:val="333333"/>
          <w:sz w:val="28"/>
          <w:szCs w:val="28"/>
          <w:shd w:val="clear" w:color="auto" w:fill="FFFFFF"/>
          <w:lang w:val="uk-UA"/>
        </w:rPr>
        <w:t xml:space="preserve"> Таким чином, план-графік проведення документальних планових перевірок платників податків на поточний рік оприлюднюється на офіційному </w:t>
      </w:r>
      <w:proofErr w:type="spellStart"/>
      <w:r w:rsidRPr="001D52DE">
        <w:rPr>
          <w:rFonts w:ascii="Times New Roman" w:hAnsi="Times New Roman" w:cs="Times New Roman"/>
          <w:color w:val="333333"/>
          <w:sz w:val="28"/>
          <w:szCs w:val="28"/>
          <w:shd w:val="clear" w:color="auto" w:fill="FFFFFF"/>
          <w:lang w:val="uk-UA"/>
        </w:rPr>
        <w:t>вебпорталі</w:t>
      </w:r>
      <w:proofErr w:type="spellEnd"/>
      <w:r w:rsidRPr="001D52DE">
        <w:rPr>
          <w:rFonts w:ascii="Times New Roman" w:hAnsi="Times New Roman" w:cs="Times New Roman"/>
          <w:color w:val="333333"/>
          <w:sz w:val="28"/>
          <w:szCs w:val="28"/>
          <w:shd w:val="clear" w:color="auto" w:fill="FFFFFF"/>
          <w:lang w:val="uk-UA"/>
        </w:rPr>
        <w:t xml:space="preserve"> ДПС (https://tax.gov.ua) (Головна/Діяльність/Плани та звіти роботи) до 25 грудня року, що передує року, в якому будуть проводитися такі документальні планові перевірки.</w:t>
      </w:r>
    </w:p>
    <w:p w:rsidR="001D52DE" w:rsidRDefault="00945FA5" w:rsidP="001D52DE">
      <w:pPr>
        <w:spacing w:after="0" w:line="240" w:lineRule="auto"/>
        <w:ind w:firstLine="567"/>
        <w:jc w:val="both"/>
        <w:rPr>
          <w:rFonts w:ascii="Times New Roman" w:hAnsi="Times New Roman" w:cs="Times New Roman"/>
          <w:color w:val="333333"/>
          <w:sz w:val="28"/>
          <w:szCs w:val="28"/>
          <w:lang w:val="uk-UA"/>
        </w:rPr>
      </w:pPr>
      <w:r w:rsidRPr="001D52DE">
        <w:rPr>
          <w:rFonts w:ascii="Times New Roman" w:hAnsi="Times New Roman" w:cs="Times New Roman"/>
          <w:color w:val="333333"/>
          <w:sz w:val="28"/>
          <w:szCs w:val="28"/>
          <w:shd w:val="clear" w:color="auto" w:fill="FFFFFF"/>
          <w:lang w:val="uk-UA"/>
        </w:rPr>
        <w:t>До плану-графіка проведення документальних планових перевірок відбираються платники податків, які мають ризик щодо несплати податків та зборів, невиконання іншого законодавства, контроль за яким покладено на контролюючі органи (абзац перший п. 77.2 ст. 77 ПКУ).</w:t>
      </w:r>
    </w:p>
    <w:p w:rsidR="001D52DE" w:rsidRDefault="00945FA5" w:rsidP="001D52DE">
      <w:pPr>
        <w:spacing w:after="0" w:line="240" w:lineRule="auto"/>
        <w:ind w:firstLine="567"/>
        <w:jc w:val="both"/>
        <w:rPr>
          <w:rFonts w:ascii="Times New Roman" w:hAnsi="Times New Roman" w:cs="Times New Roman"/>
          <w:color w:val="333333"/>
          <w:sz w:val="28"/>
          <w:szCs w:val="28"/>
          <w:shd w:val="clear" w:color="auto" w:fill="FFFFFF"/>
          <w:lang w:val="uk-UA"/>
        </w:rPr>
      </w:pPr>
      <w:r w:rsidRPr="001D52DE">
        <w:rPr>
          <w:rFonts w:ascii="Times New Roman" w:hAnsi="Times New Roman" w:cs="Times New Roman"/>
          <w:color w:val="333333"/>
          <w:sz w:val="28"/>
          <w:szCs w:val="28"/>
          <w:shd w:val="clear" w:color="auto" w:fill="FFFFFF"/>
          <w:lang w:val="uk-UA"/>
        </w:rPr>
        <w:t>Абзацами третім-шостим п. 77.2 ст. 77 ПКУ визначено, що порядок формування, затвердження плану-графіка та внесення змін до нього, а також перелік ризиків та їх поділ за ступенями встановлюються центральним органом виконавчої влади, що забезпечує формування та реалізує державну фінансову політику.</w:t>
      </w:r>
    </w:p>
    <w:p w:rsidR="001D52DE" w:rsidRDefault="00945FA5" w:rsidP="001D52DE">
      <w:pPr>
        <w:spacing w:after="0" w:line="240" w:lineRule="auto"/>
        <w:ind w:firstLine="567"/>
        <w:jc w:val="both"/>
        <w:rPr>
          <w:rFonts w:ascii="Times New Roman" w:hAnsi="Times New Roman" w:cs="Times New Roman"/>
          <w:color w:val="333333"/>
          <w:sz w:val="28"/>
          <w:szCs w:val="28"/>
          <w:lang w:val="uk-UA"/>
        </w:rPr>
      </w:pPr>
      <w:r w:rsidRPr="001D52DE">
        <w:rPr>
          <w:rFonts w:ascii="Times New Roman" w:hAnsi="Times New Roman" w:cs="Times New Roman"/>
          <w:color w:val="333333"/>
          <w:sz w:val="28"/>
          <w:szCs w:val="28"/>
          <w:shd w:val="clear" w:color="auto" w:fill="FFFFFF"/>
          <w:lang w:val="uk-UA"/>
        </w:rPr>
        <w:t>Внесення змін до плану-графіка проведення документальних планових перевірок на поточний рік допускається не частіше одного разу в першому та одного разу в другому кварталі такого року, крім випадків коли зміни пов’язані із змінами найменування платника податків, що вже був включений до плану-графіка, та/або виправлення технічних помилок.</w:t>
      </w:r>
    </w:p>
    <w:p w:rsidR="001D52DE" w:rsidRDefault="00945FA5" w:rsidP="001D52DE">
      <w:pPr>
        <w:spacing w:after="0" w:line="240" w:lineRule="auto"/>
        <w:ind w:firstLine="567"/>
        <w:jc w:val="both"/>
        <w:rPr>
          <w:rFonts w:ascii="Times New Roman" w:hAnsi="Times New Roman" w:cs="Times New Roman"/>
          <w:color w:val="333333"/>
          <w:sz w:val="28"/>
          <w:szCs w:val="28"/>
          <w:shd w:val="clear" w:color="auto" w:fill="FFFFFF"/>
          <w:lang w:val="uk-UA"/>
        </w:rPr>
      </w:pPr>
      <w:r w:rsidRPr="001D52DE">
        <w:rPr>
          <w:rFonts w:ascii="Times New Roman" w:hAnsi="Times New Roman" w:cs="Times New Roman"/>
          <w:color w:val="333333"/>
          <w:sz w:val="28"/>
          <w:szCs w:val="28"/>
          <w:shd w:val="clear" w:color="auto" w:fill="FFFFFF"/>
          <w:lang w:val="uk-UA"/>
        </w:rPr>
        <w:lastRenderedPageBreak/>
        <w:t>Документальна перевірка платника податків, який був включений до плану-графіка проведення документальних планових перевірок на поточний рік внаслідок внесення змін у такому році (інших ніж зміни найменування платника податків, що вже був включений до плану-графіка, та/або виправлення технічних помилок), може бути розпочата не раніше 01 липня поточного року в разі внесення змін до плану-графіка проведення документальних перевірок на поточний рік у першому кварталі такого року і не раніше 01 жовтня поточного року в разі внесення змін до плану-графіка проведення документальних перевірок на поточний рік у другому кварталі такого року.</w:t>
      </w:r>
    </w:p>
    <w:p w:rsidR="001D52DE" w:rsidRDefault="00945FA5" w:rsidP="001D52DE">
      <w:pPr>
        <w:spacing w:after="0" w:line="240" w:lineRule="auto"/>
        <w:ind w:firstLine="567"/>
        <w:jc w:val="both"/>
        <w:rPr>
          <w:rFonts w:ascii="Times New Roman" w:hAnsi="Times New Roman" w:cs="Times New Roman"/>
          <w:color w:val="333333"/>
          <w:sz w:val="28"/>
          <w:szCs w:val="28"/>
          <w:lang w:val="uk-UA"/>
        </w:rPr>
      </w:pPr>
      <w:r w:rsidRPr="001D52DE">
        <w:rPr>
          <w:rFonts w:ascii="Times New Roman" w:hAnsi="Times New Roman" w:cs="Times New Roman"/>
          <w:color w:val="333333"/>
          <w:sz w:val="28"/>
          <w:szCs w:val="28"/>
          <w:shd w:val="clear" w:color="auto" w:fill="FFFFFF"/>
          <w:lang w:val="uk-UA"/>
        </w:rPr>
        <w:t xml:space="preserve">Оновлений план-графік оприлюднюється на офіційному </w:t>
      </w:r>
      <w:proofErr w:type="spellStart"/>
      <w:r w:rsidRPr="001D52DE">
        <w:rPr>
          <w:rFonts w:ascii="Times New Roman" w:hAnsi="Times New Roman" w:cs="Times New Roman"/>
          <w:color w:val="333333"/>
          <w:sz w:val="28"/>
          <w:szCs w:val="28"/>
          <w:shd w:val="clear" w:color="auto" w:fill="FFFFFF"/>
          <w:lang w:val="uk-UA"/>
        </w:rPr>
        <w:t>вебсайті</w:t>
      </w:r>
      <w:proofErr w:type="spellEnd"/>
      <w:r w:rsidRPr="001D52DE">
        <w:rPr>
          <w:rFonts w:ascii="Times New Roman" w:hAnsi="Times New Roman" w:cs="Times New Roman"/>
          <w:color w:val="333333"/>
          <w:sz w:val="28"/>
          <w:szCs w:val="28"/>
          <w:shd w:val="clear" w:color="auto" w:fill="FFFFFF"/>
          <w:lang w:val="uk-UA"/>
        </w:rPr>
        <w:t xml:space="preserve"> центрального органу виконавчої влади, що реалізує державну податкову політику, до 30 числа останнього місяця кварталу (у випадках змін найменування платника податків, що вже був включений до плану-графіка, та/або виправлення технічних помилок – до 30 числа місяця, що передує місяцю, в якому будуть проводитися такі документальні планові перевірки).</w:t>
      </w:r>
    </w:p>
    <w:p w:rsidR="001D52DE" w:rsidRDefault="00945FA5" w:rsidP="001D52DE">
      <w:pPr>
        <w:spacing w:after="0" w:line="240" w:lineRule="auto"/>
        <w:ind w:firstLine="567"/>
        <w:jc w:val="both"/>
        <w:rPr>
          <w:rFonts w:ascii="Times New Roman" w:hAnsi="Times New Roman" w:cs="Times New Roman"/>
          <w:color w:val="333333"/>
          <w:sz w:val="28"/>
          <w:szCs w:val="28"/>
          <w:lang w:val="uk-UA"/>
        </w:rPr>
      </w:pPr>
      <w:r w:rsidRPr="001D52DE">
        <w:rPr>
          <w:rFonts w:ascii="Times New Roman" w:hAnsi="Times New Roman" w:cs="Times New Roman"/>
          <w:color w:val="333333"/>
          <w:sz w:val="28"/>
          <w:szCs w:val="28"/>
          <w:shd w:val="clear" w:color="auto" w:fill="FFFFFF"/>
          <w:lang w:val="uk-UA"/>
        </w:rPr>
        <w:t xml:space="preserve">Звертаємо увагу, що відповідно до абзаців першого – четвертого </w:t>
      </w:r>
      <w:proofErr w:type="spellStart"/>
      <w:r w:rsidRPr="001D52DE">
        <w:rPr>
          <w:rFonts w:ascii="Times New Roman" w:hAnsi="Times New Roman" w:cs="Times New Roman"/>
          <w:color w:val="333333"/>
          <w:sz w:val="28"/>
          <w:szCs w:val="28"/>
          <w:shd w:val="clear" w:color="auto" w:fill="FFFFFF"/>
          <w:lang w:val="uk-UA"/>
        </w:rPr>
        <w:t>п.п</w:t>
      </w:r>
      <w:proofErr w:type="spellEnd"/>
      <w:r w:rsidRPr="001D52DE">
        <w:rPr>
          <w:rFonts w:ascii="Times New Roman" w:hAnsi="Times New Roman" w:cs="Times New Roman"/>
          <w:color w:val="333333"/>
          <w:sz w:val="28"/>
          <w:szCs w:val="28"/>
          <w:shd w:val="clear" w:color="auto" w:fill="FFFFFF"/>
          <w:lang w:val="uk-UA"/>
        </w:rPr>
        <w:t xml:space="preserve">. 69.2 п. 69 </w:t>
      </w:r>
      <w:proofErr w:type="spellStart"/>
      <w:r w:rsidRPr="001D52DE">
        <w:rPr>
          <w:rFonts w:ascii="Times New Roman" w:hAnsi="Times New Roman" w:cs="Times New Roman"/>
          <w:color w:val="333333"/>
          <w:sz w:val="28"/>
          <w:szCs w:val="28"/>
          <w:shd w:val="clear" w:color="auto" w:fill="FFFFFF"/>
          <w:lang w:val="uk-UA"/>
        </w:rPr>
        <w:t>підрозд</w:t>
      </w:r>
      <w:proofErr w:type="spellEnd"/>
      <w:r w:rsidRPr="001D52DE">
        <w:rPr>
          <w:rFonts w:ascii="Times New Roman" w:hAnsi="Times New Roman" w:cs="Times New Roman"/>
          <w:color w:val="333333"/>
          <w:sz w:val="28"/>
          <w:szCs w:val="28"/>
          <w:shd w:val="clear" w:color="auto" w:fill="FFFFFF"/>
          <w:lang w:val="uk-UA"/>
        </w:rPr>
        <w:t xml:space="preserve">. 10 </w:t>
      </w:r>
      <w:proofErr w:type="spellStart"/>
      <w:r w:rsidRPr="001D52DE">
        <w:rPr>
          <w:rFonts w:ascii="Times New Roman" w:hAnsi="Times New Roman" w:cs="Times New Roman"/>
          <w:color w:val="333333"/>
          <w:sz w:val="28"/>
          <w:szCs w:val="28"/>
          <w:shd w:val="clear" w:color="auto" w:fill="FFFFFF"/>
          <w:lang w:val="uk-UA"/>
        </w:rPr>
        <w:t>розд</w:t>
      </w:r>
      <w:proofErr w:type="spellEnd"/>
      <w:r w:rsidRPr="001D52DE">
        <w:rPr>
          <w:rFonts w:ascii="Times New Roman" w:hAnsi="Times New Roman" w:cs="Times New Roman"/>
          <w:color w:val="333333"/>
          <w:sz w:val="28"/>
          <w:szCs w:val="28"/>
          <w:shd w:val="clear" w:color="auto" w:fill="FFFFFF"/>
          <w:lang w:val="uk-UA"/>
        </w:rPr>
        <w:t>. XX «Перехідні положення» ПКУ тимчасово, на період до припинення або скасування воєнного стану на території України податкові перевірки не розпочинаються, а розпочаті перевірки зупиняються, крім:</w:t>
      </w:r>
    </w:p>
    <w:p w:rsidR="001D52DE" w:rsidRDefault="00945FA5" w:rsidP="001D52DE">
      <w:pPr>
        <w:spacing w:after="0" w:line="240" w:lineRule="auto"/>
        <w:ind w:firstLine="567"/>
        <w:jc w:val="both"/>
        <w:rPr>
          <w:rFonts w:ascii="Times New Roman" w:hAnsi="Times New Roman" w:cs="Times New Roman"/>
          <w:color w:val="333333"/>
          <w:sz w:val="28"/>
          <w:szCs w:val="28"/>
          <w:lang w:val="uk-UA"/>
        </w:rPr>
      </w:pPr>
      <w:r w:rsidRPr="001D52DE">
        <w:rPr>
          <w:rFonts w:ascii="Times New Roman" w:hAnsi="Times New Roman" w:cs="Times New Roman"/>
          <w:color w:val="333333"/>
          <w:sz w:val="28"/>
          <w:szCs w:val="28"/>
          <w:shd w:val="clear" w:color="auto" w:fill="FFFFFF"/>
          <w:lang w:val="uk-UA"/>
        </w:rPr>
        <w:t>а) камеральних перевірок;</w:t>
      </w:r>
    </w:p>
    <w:p w:rsidR="001D52DE" w:rsidRDefault="00945FA5" w:rsidP="001D52DE">
      <w:pPr>
        <w:spacing w:after="0" w:line="240" w:lineRule="auto"/>
        <w:ind w:firstLine="567"/>
        <w:jc w:val="both"/>
        <w:rPr>
          <w:rFonts w:ascii="Times New Roman" w:hAnsi="Times New Roman" w:cs="Times New Roman"/>
          <w:color w:val="333333"/>
          <w:sz w:val="28"/>
          <w:szCs w:val="28"/>
          <w:lang w:val="uk-UA"/>
        </w:rPr>
      </w:pPr>
      <w:r w:rsidRPr="001D52DE">
        <w:rPr>
          <w:rFonts w:ascii="Times New Roman" w:hAnsi="Times New Roman" w:cs="Times New Roman"/>
          <w:color w:val="333333"/>
          <w:sz w:val="28"/>
          <w:szCs w:val="28"/>
          <w:shd w:val="clear" w:color="auto" w:fill="FFFFFF"/>
          <w:lang w:val="uk-UA"/>
        </w:rPr>
        <w:t>б) документальних позапланових перевірок, що проводяться на звернення платника податків та/або з підстав, визначених підпунктами 78.1.7 та 78.1.8 п. 78.1 ст. 78 ПКУ, та/або документальних позапланових перевірок платників податків, за якими отримано податкову інформацію, що свідчить про порушення платником валютного законодавства в частині дотримання граничних строків надходження товарів за імпортними операціями та/або валютної виручки за експортними операціями;</w:t>
      </w:r>
    </w:p>
    <w:p w:rsidR="00945FA5" w:rsidRDefault="00945FA5" w:rsidP="001D52DE">
      <w:pPr>
        <w:spacing w:after="0" w:line="240" w:lineRule="auto"/>
        <w:ind w:firstLine="567"/>
        <w:jc w:val="both"/>
        <w:rPr>
          <w:rFonts w:ascii="Times New Roman" w:hAnsi="Times New Roman" w:cs="Times New Roman"/>
          <w:color w:val="333333"/>
          <w:sz w:val="28"/>
          <w:szCs w:val="28"/>
          <w:shd w:val="clear" w:color="auto" w:fill="FFFFFF"/>
          <w:lang w:val="uk-UA"/>
        </w:rPr>
      </w:pPr>
      <w:r w:rsidRPr="001D52DE">
        <w:rPr>
          <w:rFonts w:ascii="Times New Roman" w:hAnsi="Times New Roman" w:cs="Times New Roman"/>
          <w:color w:val="333333"/>
          <w:sz w:val="28"/>
          <w:szCs w:val="28"/>
          <w:shd w:val="clear" w:color="auto" w:fill="FFFFFF"/>
          <w:lang w:val="uk-UA"/>
        </w:rPr>
        <w:t>в) фактичних перевірок.</w:t>
      </w:r>
    </w:p>
    <w:p w:rsidR="001D52DE" w:rsidRPr="00F32254" w:rsidRDefault="001D52DE" w:rsidP="001D52DE">
      <w:pPr>
        <w:rPr>
          <w:rFonts w:ascii="Times New Roman" w:hAnsi="Times New Roman" w:cs="Times New Roman"/>
          <w:sz w:val="28"/>
          <w:szCs w:val="28"/>
        </w:rPr>
      </w:pPr>
      <w:r w:rsidRPr="00F32254">
        <w:rPr>
          <w:rFonts w:ascii="Times New Roman" w:hAnsi="Times New Roman" w:cs="Times New Roman"/>
          <w:color w:val="333333"/>
          <w:sz w:val="28"/>
          <w:szCs w:val="28"/>
          <w:shd w:val="clear" w:color="auto" w:fill="FFFFFF"/>
        </w:rPr>
        <w:t xml:space="preserve">За </w:t>
      </w:r>
      <w:proofErr w:type="spellStart"/>
      <w:r w:rsidRPr="00F32254">
        <w:rPr>
          <w:rFonts w:ascii="Times New Roman" w:hAnsi="Times New Roman" w:cs="Times New Roman"/>
          <w:color w:val="333333"/>
          <w:sz w:val="28"/>
          <w:szCs w:val="28"/>
          <w:shd w:val="clear" w:color="auto" w:fill="FFFFFF"/>
        </w:rPr>
        <w:t>інформацією</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загальнодоступного</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інформаційно-довідкового</w:t>
      </w:r>
      <w:proofErr w:type="spellEnd"/>
      <w:r w:rsidRPr="00F32254">
        <w:rPr>
          <w:rFonts w:ascii="Times New Roman" w:hAnsi="Times New Roman" w:cs="Times New Roman"/>
          <w:color w:val="333333"/>
          <w:sz w:val="28"/>
          <w:szCs w:val="28"/>
          <w:shd w:val="clear" w:color="auto" w:fill="FFFFFF"/>
        </w:rPr>
        <w:t xml:space="preserve"> ресурсу.</w:t>
      </w:r>
    </w:p>
    <w:bookmarkEnd w:id="1"/>
    <w:p w:rsidR="001D52DE" w:rsidRPr="00B674E7" w:rsidRDefault="001D52DE" w:rsidP="001D52DE">
      <w:pPr>
        <w:tabs>
          <w:tab w:val="num" w:pos="567"/>
        </w:tabs>
        <w:spacing w:after="0" w:line="240" w:lineRule="auto"/>
        <w:jc w:val="both"/>
        <w:rPr>
          <w:rFonts w:ascii="Times New Roman" w:eastAsia="Times New Roman" w:hAnsi="Times New Roman" w:cs="Times New Roman"/>
          <w:sz w:val="28"/>
          <w:szCs w:val="28"/>
          <w:lang w:val="uk-UA" w:eastAsia="ru-RU"/>
        </w:rPr>
      </w:pPr>
    </w:p>
    <w:p w:rsidR="001D52DE" w:rsidRDefault="001D52DE" w:rsidP="001D52DE">
      <w:pPr>
        <w:spacing w:after="0" w:line="240" w:lineRule="auto"/>
        <w:rPr>
          <w:rFonts w:ascii="Times New Roman" w:hAnsi="Times New Roman" w:cs="Times New Roman"/>
          <w:sz w:val="28"/>
          <w:szCs w:val="28"/>
          <w:lang w:val="uk-UA"/>
        </w:rPr>
      </w:pPr>
    </w:p>
    <w:p w:rsidR="001D52DE" w:rsidRDefault="001D52DE" w:rsidP="001D52DE">
      <w:pPr>
        <w:spacing w:after="0" w:line="240" w:lineRule="auto"/>
        <w:rPr>
          <w:rFonts w:ascii="Times New Roman" w:hAnsi="Times New Roman" w:cs="Times New Roman"/>
          <w:sz w:val="28"/>
          <w:szCs w:val="28"/>
          <w:lang w:val="uk-UA"/>
        </w:rPr>
      </w:pPr>
    </w:p>
    <w:p w:rsidR="001D52DE" w:rsidRPr="001D52DE" w:rsidRDefault="001D52DE" w:rsidP="001D52DE">
      <w:pPr>
        <w:spacing w:after="0" w:line="240" w:lineRule="auto"/>
        <w:rPr>
          <w:rFonts w:ascii="Times New Roman" w:hAnsi="Times New Roman" w:cs="Times New Roman"/>
          <w:sz w:val="28"/>
          <w:szCs w:val="28"/>
          <w:lang w:val="uk-UA"/>
        </w:rPr>
      </w:pPr>
    </w:p>
    <w:p w:rsidR="001D52DE" w:rsidRDefault="001D52DE" w:rsidP="001D52DE">
      <w:pPr>
        <w:spacing w:after="0" w:line="240" w:lineRule="auto"/>
        <w:rPr>
          <w:rFonts w:ascii="Times New Roman" w:hAnsi="Times New Roman" w:cs="Times New Roman"/>
          <w:sz w:val="28"/>
          <w:szCs w:val="28"/>
          <w:lang w:val="uk-UA"/>
        </w:rPr>
      </w:pPr>
    </w:p>
    <w:p w:rsidR="00B674E7" w:rsidRDefault="00B674E7" w:rsidP="001D52DE">
      <w:pPr>
        <w:spacing w:after="0" w:line="240" w:lineRule="auto"/>
        <w:rPr>
          <w:rFonts w:ascii="Times New Roman" w:hAnsi="Times New Roman" w:cs="Times New Roman"/>
          <w:sz w:val="28"/>
          <w:szCs w:val="28"/>
          <w:lang w:val="uk-UA"/>
        </w:rPr>
      </w:pPr>
    </w:p>
    <w:p w:rsidR="00B674E7" w:rsidRDefault="00B674E7" w:rsidP="001D52DE">
      <w:pPr>
        <w:spacing w:after="0" w:line="240" w:lineRule="auto"/>
        <w:rPr>
          <w:rFonts w:ascii="Times New Roman" w:hAnsi="Times New Roman" w:cs="Times New Roman"/>
          <w:sz w:val="28"/>
          <w:szCs w:val="28"/>
          <w:lang w:val="uk-UA"/>
        </w:rPr>
      </w:pPr>
    </w:p>
    <w:p w:rsidR="00B674E7" w:rsidRDefault="00B674E7" w:rsidP="001D52DE">
      <w:pPr>
        <w:spacing w:after="0" w:line="240" w:lineRule="auto"/>
        <w:rPr>
          <w:rFonts w:ascii="Times New Roman" w:hAnsi="Times New Roman" w:cs="Times New Roman"/>
          <w:sz w:val="28"/>
          <w:szCs w:val="28"/>
          <w:lang w:val="uk-UA"/>
        </w:rPr>
      </w:pPr>
    </w:p>
    <w:p w:rsidR="00B674E7" w:rsidRDefault="00B674E7" w:rsidP="001D52DE">
      <w:pPr>
        <w:spacing w:after="0" w:line="240" w:lineRule="auto"/>
        <w:rPr>
          <w:rFonts w:ascii="Times New Roman" w:hAnsi="Times New Roman" w:cs="Times New Roman"/>
          <w:sz w:val="28"/>
          <w:szCs w:val="28"/>
          <w:lang w:val="uk-UA"/>
        </w:rPr>
      </w:pPr>
    </w:p>
    <w:p w:rsidR="00B674E7" w:rsidRPr="00B674E7" w:rsidRDefault="00B674E7" w:rsidP="001D52DE">
      <w:pPr>
        <w:spacing w:after="0" w:line="240" w:lineRule="auto"/>
        <w:rPr>
          <w:rFonts w:ascii="Times New Roman" w:hAnsi="Times New Roman" w:cs="Times New Roman"/>
          <w:sz w:val="28"/>
          <w:szCs w:val="28"/>
          <w:lang w:val="uk-UA"/>
        </w:rPr>
      </w:pPr>
    </w:p>
    <w:p w:rsidR="001D52DE" w:rsidRPr="00B674E7" w:rsidRDefault="001D52DE" w:rsidP="001D52DE">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B674E7">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B674E7">
        <w:rPr>
          <w:rFonts w:ascii="Times New Roman" w:hAnsi="Times New Roman" w:cs="Times New Roman"/>
          <w:sz w:val="20"/>
          <w:szCs w:val="20"/>
        </w:rPr>
        <w:t>-</w:t>
      </w:r>
      <w:r w:rsidRPr="00EA716F">
        <w:rPr>
          <w:rFonts w:ascii="Times New Roman" w:hAnsi="Times New Roman" w:cs="Times New Roman"/>
          <w:sz w:val="20"/>
          <w:szCs w:val="20"/>
          <w:lang w:val="en-US"/>
        </w:rPr>
        <w:t>mail</w:t>
      </w:r>
      <w:r w:rsidRPr="00B674E7">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B674E7">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B674E7">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B674E7">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B674E7">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1D52DE" w:rsidRPr="001D52DE" w:rsidRDefault="001D52DE" w:rsidP="001D52DE">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1D52DE" w:rsidRPr="001D52DE"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FA5"/>
    <w:rsid w:val="001D52DE"/>
    <w:rsid w:val="004A64BE"/>
    <w:rsid w:val="00751448"/>
    <w:rsid w:val="00945FA5"/>
    <w:rsid w:val="009A1861"/>
    <w:rsid w:val="00B674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52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52DE"/>
    <w:rPr>
      <w:rFonts w:ascii="Tahoma" w:hAnsi="Tahoma" w:cs="Tahoma"/>
      <w:sz w:val="16"/>
      <w:szCs w:val="16"/>
    </w:rPr>
  </w:style>
  <w:style w:type="character" w:customStyle="1" w:styleId="z-label">
    <w:name w:val="z-label"/>
    <w:basedOn w:val="a0"/>
    <w:rsid w:val="001D52DE"/>
  </w:style>
  <w:style w:type="character" w:styleId="a5">
    <w:name w:val="Hyperlink"/>
    <w:uiPriority w:val="99"/>
    <w:rsid w:val="001D52D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52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52DE"/>
    <w:rPr>
      <w:rFonts w:ascii="Tahoma" w:hAnsi="Tahoma" w:cs="Tahoma"/>
      <w:sz w:val="16"/>
      <w:szCs w:val="16"/>
    </w:rPr>
  </w:style>
  <w:style w:type="character" w:customStyle="1" w:styleId="z-label">
    <w:name w:val="z-label"/>
    <w:basedOn w:val="a0"/>
    <w:rsid w:val="001D52DE"/>
  </w:style>
  <w:style w:type="character" w:styleId="a5">
    <w:name w:val="Hyperlink"/>
    <w:uiPriority w:val="99"/>
    <w:rsid w:val="001D52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2836</Words>
  <Characters>1618</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4</cp:revision>
  <cp:lastPrinted>2022-09-15T06:18:00Z</cp:lastPrinted>
  <dcterms:created xsi:type="dcterms:W3CDTF">2022-09-14T12:58:00Z</dcterms:created>
  <dcterms:modified xsi:type="dcterms:W3CDTF">2022-09-20T06:13:00Z</dcterms:modified>
</cp:coreProperties>
</file>